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36221" w14:textId="51E8DFA0" w:rsidR="00CB523F" w:rsidRPr="00F7362C" w:rsidRDefault="002E3808" w:rsidP="00861261">
      <w:pPr>
        <w:rPr>
          <w:rFonts w:ascii="Arial Narrow" w:hAnsi="Arial Narrow"/>
          <w:szCs w:val="22"/>
        </w:rPr>
      </w:pPr>
      <w:r>
        <w:rPr>
          <w:rFonts w:ascii="Arial Narrow" w:hAnsi="Arial Narrow"/>
          <w:szCs w:val="22"/>
        </w:rPr>
        <w:t>2</w:t>
      </w:r>
      <w:r w:rsidR="007168B0">
        <w:rPr>
          <w:rFonts w:ascii="Arial Narrow" w:hAnsi="Arial Narrow"/>
          <w:szCs w:val="22"/>
        </w:rPr>
        <w:t>8</w:t>
      </w:r>
      <w:r w:rsidR="007168B0" w:rsidRPr="007168B0">
        <w:rPr>
          <w:rFonts w:ascii="Arial Narrow" w:hAnsi="Arial Narrow"/>
          <w:szCs w:val="22"/>
          <w:vertAlign w:val="superscript"/>
        </w:rPr>
        <w:t>th</w:t>
      </w:r>
      <w:r>
        <w:rPr>
          <w:rFonts w:ascii="Arial Narrow" w:hAnsi="Arial Narrow"/>
          <w:szCs w:val="22"/>
        </w:rPr>
        <w:t xml:space="preserve"> January 2025</w:t>
      </w:r>
    </w:p>
    <w:p w14:paraId="35A87ABC" w14:textId="77777777" w:rsidR="00F7362C" w:rsidRPr="00F7362C" w:rsidRDefault="00F7362C" w:rsidP="00861261">
      <w:pPr>
        <w:jc w:val="both"/>
        <w:rPr>
          <w:rFonts w:ascii="Arial Narrow" w:hAnsi="Arial Narrow"/>
          <w:szCs w:val="22"/>
        </w:rPr>
      </w:pPr>
    </w:p>
    <w:p w14:paraId="1B794F12" w14:textId="77777777" w:rsidR="00F7362C" w:rsidRPr="00C61A70" w:rsidRDefault="00E158C0" w:rsidP="00861261">
      <w:pPr>
        <w:jc w:val="both"/>
        <w:rPr>
          <w:rFonts w:ascii="Arial Narrow" w:hAnsi="Arial Narrow"/>
          <w:b/>
          <w:szCs w:val="22"/>
        </w:rPr>
      </w:pPr>
      <w:r w:rsidRPr="00C61A70">
        <w:rPr>
          <w:rFonts w:ascii="Arial Narrow" w:hAnsi="Arial Narrow"/>
          <w:b/>
          <w:szCs w:val="22"/>
        </w:rPr>
        <w:t>Parents and Carers</w:t>
      </w:r>
    </w:p>
    <w:p w14:paraId="17DB380A" w14:textId="66B4F68A" w:rsidR="00E158C0" w:rsidRPr="00C61A70" w:rsidRDefault="00AE156A" w:rsidP="00861261">
      <w:pPr>
        <w:jc w:val="both"/>
        <w:rPr>
          <w:rFonts w:ascii="Arial Narrow" w:hAnsi="Arial Narrow"/>
          <w:b/>
          <w:szCs w:val="22"/>
        </w:rPr>
      </w:pPr>
      <w:r>
        <w:rPr>
          <w:rFonts w:ascii="Arial Narrow" w:hAnsi="Arial Narrow"/>
          <w:b/>
          <w:szCs w:val="22"/>
        </w:rPr>
        <w:t xml:space="preserve">of </w:t>
      </w:r>
      <w:r w:rsidR="007C5734">
        <w:rPr>
          <w:rFonts w:ascii="Arial Narrow" w:hAnsi="Arial Narrow"/>
          <w:b/>
          <w:szCs w:val="22"/>
        </w:rPr>
        <w:t>Yr</w:t>
      </w:r>
      <w:r w:rsidR="00C2183D">
        <w:rPr>
          <w:rFonts w:ascii="Arial Narrow" w:hAnsi="Arial Narrow"/>
          <w:b/>
          <w:szCs w:val="22"/>
        </w:rPr>
        <w:t>9</w:t>
      </w:r>
      <w:r w:rsidR="00AF4356">
        <w:rPr>
          <w:rFonts w:ascii="Arial Narrow" w:hAnsi="Arial Narrow"/>
          <w:b/>
          <w:szCs w:val="22"/>
        </w:rPr>
        <w:t xml:space="preserve"> Students</w:t>
      </w:r>
    </w:p>
    <w:p w14:paraId="1CB58CA0" w14:textId="77777777" w:rsidR="00C61A70" w:rsidRPr="00F7362C" w:rsidRDefault="00C61A70" w:rsidP="00861261">
      <w:pPr>
        <w:jc w:val="both"/>
        <w:rPr>
          <w:rFonts w:ascii="Arial Narrow" w:hAnsi="Arial Narrow"/>
          <w:szCs w:val="22"/>
        </w:rPr>
      </w:pPr>
    </w:p>
    <w:p w14:paraId="7BE0A1B9" w14:textId="77777777" w:rsidR="00CB523F" w:rsidRDefault="006F629D" w:rsidP="00861261">
      <w:pPr>
        <w:jc w:val="both"/>
        <w:rPr>
          <w:rFonts w:ascii="Arial Narrow" w:hAnsi="Arial Narrow"/>
          <w:szCs w:val="22"/>
        </w:rPr>
      </w:pPr>
      <w:r w:rsidRPr="00F7362C">
        <w:rPr>
          <w:rFonts w:ascii="Arial Narrow" w:hAnsi="Arial Narrow"/>
          <w:szCs w:val="22"/>
        </w:rPr>
        <w:t>Dear Parent/Guardian</w:t>
      </w:r>
    </w:p>
    <w:p w14:paraId="73A940F9" w14:textId="77777777" w:rsidR="005E40B4" w:rsidRDefault="005E40B4" w:rsidP="00861261">
      <w:pPr>
        <w:jc w:val="both"/>
        <w:rPr>
          <w:rFonts w:ascii="Arial Narrow" w:hAnsi="Arial Narrow"/>
          <w:szCs w:val="22"/>
        </w:rPr>
      </w:pPr>
    </w:p>
    <w:p w14:paraId="4C89B162" w14:textId="3A1EE244" w:rsidR="00C2183D" w:rsidRDefault="00C2183D" w:rsidP="00F75205">
      <w:pPr>
        <w:jc w:val="both"/>
        <w:rPr>
          <w:rFonts w:ascii="Arial Narrow" w:hAnsi="Arial Narrow"/>
          <w:szCs w:val="22"/>
        </w:rPr>
      </w:pPr>
      <w:r>
        <w:rPr>
          <w:rFonts w:ascii="Arial Narrow" w:hAnsi="Arial Narrow"/>
          <w:szCs w:val="22"/>
        </w:rPr>
        <w:t>Over the next few weeks, your child will select which subjects they wish to continue with in Key Stage 4 for their GCSE</w:t>
      </w:r>
      <w:r w:rsidR="00F75205">
        <w:rPr>
          <w:rFonts w:ascii="Arial Narrow" w:hAnsi="Arial Narrow"/>
          <w:szCs w:val="22"/>
        </w:rPr>
        <w:t xml:space="preserve"> qualifications</w:t>
      </w:r>
      <w:r>
        <w:rPr>
          <w:rFonts w:ascii="Arial Narrow" w:hAnsi="Arial Narrow"/>
          <w:szCs w:val="22"/>
        </w:rPr>
        <w:t xml:space="preserve">. During our options assembly this </w:t>
      </w:r>
      <w:r w:rsidR="007168B0">
        <w:rPr>
          <w:rFonts w:ascii="Arial Narrow" w:hAnsi="Arial Narrow"/>
          <w:szCs w:val="22"/>
        </w:rPr>
        <w:t>week</w:t>
      </w:r>
      <w:r>
        <w:rPr>
          <w:rFonts w:ascii="Arial Narrow" w:hAnsi="Arial Narrow"/>
          <w:szCs w:val="22"/>
        </w:rPr>
        <w:t>, students w</w:t>
      </w:r>
      <w:r w:rsidR="007168B0">
        <w:rPr>
          <w:rFonts w:ascii="Arial Narrow" w:hAnsi="Arial Narrow"/>
          <w:szCs w:val="22"/>
        </w:rPr>
        <w:t>ill be</w:t>
      </w:r>
      <w:r>
        <w:rPr>
          <w:rFonts w:ascii="Arial Narrow" w:hAnsi="Arial Narrow"/>
          <w:szCs w:val="22"/>
        </w:rPr>
        <w:t xml:space="preserve"> guided through the different subjects on offer to them and also handed an options booklet to bring home, to allow you both the opportunity to sit and read through how the options process works and which subjects are on offer to them.</w:t>
      </w:r>
    </w:p>
    <w:p w14:paraId="09850B5F" w14:textId="6F6338DF" w:rsidR="007C5734" w:rsidRDefault="00C2183D" w:rsidP="00F75205">
      <w:pPr>
        <w:jc w:val="both"/>
        <w:rPr>
          <w:rFonts w:ascii="Arial Narrow" w:hAnsi="Arial Narrow"/>
          <w:szCs w:val="22"/>
        </w:rPr>
      </w:pPr>
      <w:r>
        <w:rPr>
          <w:rFonts w:ascii="Arial Narrow" w:hAnsi="Arial Narrow"/>
          <w:szCs w:val="22"/>
        </w:rPr>
        <w:t xml:space="preserve"> </w:t>
      </w:r>
    </w:p>
    <w:p w14:paraId="36B269D6" w14:textId="77777777" w:rsidR="002E3808" w:rsidRDefault="00C2183D" w:rsidP="00F75205">
      <w:pPr>
        <w:jc w:val="both"/>
        <w:rPr>
          <w:rFonts w:ascii="Arial Narrow" w:hAnsi="Arial Narrow"/>
          <w:szCs w:val="22"/>
        </w:rPr>
      </w:pPr>
      <w:r>
        <w:rPr>
          <w:rFonts w:ascii="Arial Narrow" w:hAnsi="Arial Narrow"/>
          <w:szCs w:val="22"/>
        </w:rPr>
        <w:t xml:space="preserve">On Thursday </w:t>
      </w:r>
      <w:r w:rsidR="002E3808">
        <w:rPr>
          <w:rFonts w:ascii="Arial Narrow" w:hAnsi="Arial Narrow"/>
          <w:szCs w:val="22"/>
        </w:rPr>
        <w:t>6</w:t>
      </w:r>
      <w:r w:rsidR="002E3808" w:rsidRPr="002E3808">
        <w:rPr>
          <w:rFonts w:ascii="Arial Narrow" w:hAnsi="Arial Narrow"/>
          <w:szCs w:val="22"/>
          <w:vertAlign w:val="superscript"/>
        </w:rPr>
        <w:t>th</w:t>
      </w:r>
      <w:r w:rsidR="002E3808">
        <w:rPr>
          <w:rFonts w:ascii="Arial Narrow" w:hAnsi="Arial Narrow"/>
          <w:szCs w:val="22"/>
        </w:rPr>
        <w:t xml:space="preserve"> February,</w:t>
      </w:r>
      <w:r>
        <w:rPr>
          <w:rFonts w:ascii="Arial Narrow" w:hAnsi="Arial Narrow"/>
          <w:szCs w:val="22"/>
        </w:rPr>
        <w:t xml:space="preserve"> from 4.30-6.30pm, we will be running our Options Evening</w:t>
      </w:r>
      <w:r w:rsidR="00F75205">
        <w:rPr>
          <w:rFonts w:ascii="Arial Narrow" w:hAnsi="Arial Narrow"/>
          <w:szCs w:val="22"/>
        </w:rPr>
        <w:t xml:space="preserve"> in the academy</w:t>
      </w:r>
      <w:r>
        <w:rPr>
          <w:rFonts w:ascii="Arial Narrow" w:hAnsi="Arial Narrow"/>
          <w:szCs w:val="22"/>
        </w:rPr>
        <w:t xml:space="preserve">, and we strongly encourage all students and parents/carers to attend this event where possible. The evening will be a chance for you to gain further information on the process of choosing the options, along with additional opportunities to speak to teachers of the subjects on offer to gain an insight into what the course entails, and whether it would be a suitable option for your child. Also, on the evening, detailed information will be given about the </w:t>
      </w:r>
      <w:r w:rsidR="00F75205">
        <w:rPr>
          <w:rFonts w:ascii="Arial Narrow" w:hAnsi="Arial Narrow"/>
          <w:szCs w:val="22"/>
        </w:rPr>
        <w:t>process of how</w:t>
      </w:r>
      <w:r>
        <w:rPr>
          <w:rFonts w:ascii="Arial Narrow" w:hAnsi="Arial Narrow"/>
          <w:szCs w:val="22"/>
        </w:rPr>
        <w:t xml:space="preserve"> your child </w:t>
      </w:r>
      <w:r w:rsidR="00F75205">
        <w:rPr>
          <w:rFonts w:ascii="Arial Narrow" w:hAnsi="Arial Narrow"/>
          <w:szCs w:val="22"/>
        </w:rPr>
        <w:t>needs to</w:t>
      </w:r>
      <w:r>
        <w:rPr>
          <w:rFonts w:ascii="Arial Narrow" w:hAnsi="Arial Narrow"/>
          <w:szCs w:val="22"/>
        </w:rPr>
        <w:t xml:space="preserve"> select their option subjects</w:t>
      </w:r>
      <w:r w:rsidR="00F75205">
        <w:rPr>
          <w:rFonts w:ascii="Arial Narrow" w:hAnsi="Arial Narrow"/>
          <w:szCs w:val="22"/>
        </w:rPr>
        <w:t>, so attendance to this is vital</w:t>
      </w:r>
      <w:r>
        <w:rPr>
          <w:rFonts w:ascii="Arial Narrow" w:hAnsi="Arial Narrow"/>
          <w:szCs w:val="22"/>
        </w:rPr>
        <w:t xml:space="preserve">. </w:t>
      </w:r>
    </w:p>
    <w:p w14:paraId="2482E63A" w14:textId="77777777" w:rsidR="002E3808" w:rsidRDefault="002E3808" w:rsidP="00F75205">
      <w:pPr>
        <w:jc w:val="both"/>
        <w:rPr>
          <w:rFonts w:ascii="Arial Narrow" w:hAnsi="Arial Narrow"/>
          <w:szCs w:val="22"/>
        </w:rPr>
      </w:pPr>
    </w:p>
    <w:p w14:paraId="49C4FB9D" w14:textId="75930710" w:rsidR="00C2183D" w:rsidRDefault="00F75205" w:rsidP="00F75205">
      <w:pPr>
        <w:jc w:val="both"/>
        <w:rPr>
          <w:rFonts w:ascii="Arial Narrow" w:hAnsi="Arial Narrow"/>
          <w:szCs w:val="22"/>
        </w:rPr>
      </w:pPr>
      <w:r>
        <w:rPr>
          <w:rFonts w:ascii="Arial Narrow" w:hAnsi="Arial Narrow"/>
          <w:szCs w:val="22"/>
        </w:rPr>
        <w:t>Students will select their final choices</w:t>
      </w:r>
      <w:r w:rsidR="00C2183D">
        <w:rPr>
          <w:rFonts w:ascii="Arial Narrow" w:hAnsi="Arial Narrow"/>
          <w:szCs w:val="22"/>
        </w:rPr>
        <w:t xml:space="preserve"> through our online platform; Bromcom. If you have not already downloaded our parent app or logged in, then we strongly advise that you do this in advance of the evening. Should you have any issues with this, then please do not hesitate to contact our IT specialist [ashraf.khalifa@attrust.org.uk]</w:t>
      </w:r>
      <w:r>
        <w:rPr>
          <w:rFonts w:ascii="Arial Narrow" w:hAnsi="Arial Narrow"/>
          <w:szCs w:val="22"/>
        </w:rPr>
        <w:t xml:space="preserve"> and he will be more than happy to assist with this. </w:t>
      </w:r>
    </w:p>
    <w:p w14:paraId="17B8E997" w14:textId="2BE5FCB4" w:rsidR="00C2183D" w:rsidRDefault="00C2183D" w:rsidP="00F75205">
      <w:pPr>
        <w:jc w:val="both"/>
        <w:rPr>
          <w:rFonts w:ascii="Arial Narrow" w:hAnsi="Arial Narrow"/>
          <w:szCs w:val="22"/>
        </w:rPr>
      </w:pPr>
    </w:p>
    <w:p w14:paraId="0F277355" w14:textId="77777777" w:rsidR="007168B0" w:rsidRDefault="00C2183D" w:rsidP="00F75205">
      <w:pPr>
        <w:jc w:val="both"/>
        <w:rPr>
          <w:rFonts w:ascii="Arial Narrow" w:hAnsi="Arial Narrow"/>
          <w:szCs w:val="22"/>
        </w:rPr>
      </w:pPr>
      <w:r>
        <w:rPr>
          <w:rFonts w:ascii="Arial Narrow" w:hAnsi="Arial Narrow"/>
          <w:szCs w:val="22"/>
        </w:rPr>
        <w:t xml:space="preserve">The deadline for students choosing their options is Friday </w:t>
      </w:r>
      <w:r w:rsidR="002E3808">
        <w:rPr>
          <w:rFonts w:ascii="Arial Narrow" w:hAnsi="Arial Narrow"/>
          <w:szCs w:val="22"/>
        </w:rPr>
        <w:t>14</w:t>
      </w:r>
      <w:r w:rsidR="002E3808" w:rsidRPr="002E3808">
        <w:rPr>
          <w:rFonts w:ascii="Arial Narrow" w:hAnsi="Arial Narrow"/>
          <w:szCs w:val="22"/>
          <w:vertAlign w:val="superscript"/>
        </w:rPr>
        <w:t>th</w:t>
      </w:r>
      <w:r w:rsidR="002E3808">
        <w:rPr>
          <w:rFonts w:ascii="Arial Narrow" w:hAnsi="Arial Narrow"/>
          <w:szCs w:val="22"/>
        </w:rPr>
        <w:t xml:space="preserve"> February</w:t>
      </w:r>
      <w:r>
        <w:rPr>
          <w:rFonts w:ascii="Arial Narrow" w:hAnsi="Arial Narrow"/>
          <w:szCs w:val="22"/>
        </w:rPr>
        <w:t xml:space="preserve"> at 3.05pm. Any students that have failed to choose the options before then will be automatically allocated to subjects, and this is unable to change. Should you have any questions regarding any of this, then please do not hesitate to contact me.</w:t>
      </w:r>
    </w:p>
    <w:p w14:paraId="0EDDD875" w14:textId="77777777" w:rsidR="007168B0" w:rsidRDefault="007168B0" w:rsidP="00F75205">
      <w:pPr>
        <w:jc w:val="both"/>
        <w:rPr>
          <w:rFonts w:ascii="Arial Narrow" w:hAnsi="Arial Narrow"/>
          <w:szCs w:val="22"/>
        </w:rPr>
      </w:pPr>
    </w:p>
    <w:p w14:paraId="5412DB4E" w14:textId="45D4A5B8" w:rsidR="002E3808" w:rsidRPr="007168B0" w:rsidRDefault="007168B0" w:rsidP="00F75205">
      <w:pPr>
        <w:jc w:val="both"/>
        <w:rPr>
          <w:rFonts w:ascii="Arial Narrow" w:hAnsi="Arial Narrow"/>
          <w:szCs w:val="22"/>
        </w:rPr>
      </w:pPr>
      <w:r>
        <w:rPr>
          <w:rFonts w:ascii="Arial Narrow" w:hAnsi="Arial Narrow"/>
        </w:rPr>
        <w:t>C</w:t>
      </w:r>
      <w:r w:rsidRPr="007168B0">
        <w:rPr>
          <w:rFonts w:ascii="Arial Narrow" w:hAnsi="Arial Narrow"/>
        </w:rPr>
        <w:t xml:space="preserve">learly, we want to support your child in making the ‘right’ option choices by giving them as much information as possible prior to the final deadline of </w:t>
      </w:r>
      <w:r>
        <w:rPr>
          <w:rFonts w:ascii="Arial Narrow" w:hAnsi="Arial Narrow"/>
        </w:rPr>
        <w:t>Friday 14</w:t>
      </w:r>
      <w:r w:rsidRPr="007168B0">
        <w:rPr>
          <w:rFonts w:ascii="Arial Narrow" w:hAnsi="Arial Narrow"/>
          <w:vertAlign w:val="superscript"/>
        </w:rPr>
        <w:t>th</w:t>
      </w:r>
      <w:r>
        <w:rPr>
          <w:rFonts w:ascii="Arial Narrow" w:hAnsi="Arial Narrow"/>
        </w:rPr>
        <w:t xml:space="preserve"> February</w:t>
      </w:r>
      <w:bookmarkStart w:id="0" w:name="_GoBack"/>
      <w:bookmarkEnd w:id="0"/>
      <w:r w:rsidRPr="007168B0">
        <w:rPr>
          <w:rFonts w:ascii="Arial Narrow" w:hAnsi="Arial Narrow"/>
        </w:rPr>
        <w:t xml:space="preserve"> for their option choices. Please encourage them to talk to you, other family members, their form tutor, teachers of those subjects they are interested in and students already doing these subjects to gather as much information as possible. I would also suggest researching the qualifications needed for any careers that your child might be interested in along with what the entry requirements are for particular courses which they might be interested in studying at post-16 level. </w:t>
      </w:r>
      <w:r w:rsidR="00C2183D" w:rsidRPr="007168B0">
        <w:rPr>
          <w:rFonts w:ascii="Arial Narrow" w:hAnsi="Arial Narrow"/>
          <w:szCs w:val="22"/>
        </w:rPr>
        <w:t xml:space="preserve"> </w:t>
      </w:r>
    </w:p>
    <w:p w14:paraId="6E15C110" w14:textId="77777777" w:rsidR="002E3808" w:rsidRDefault="002E3808" w:rsidP="00F75205">
      <w:pPr>
        <w:jc w:val="both"/>
        <w:rPr>
          <w:rFonts w:ascii="Arial Narrow" w:hAnsi="Arial Narrow"/>
          <w:szCs w:val="22"/>
        </w:rPr>
      </w:pPr>
    </w:p>
    <w:p w14:paraId="25B47314" w14:textId="57D3FCB5" w:rsidR="00C2183D" w:rsidRPr="00F7362C" w:rsidRDefault="00C2183D" w:rsidP="00F75205">
      <w:pPr>
        <w:jc w:val="both"/>
        <w:rPr>
          <w:rFonts w:ascii="Arial Narrow" w:hAnsi="Arial Narrow"/>
          <w:szCs w:val="22"/>
        </w:rPr>
      </w:pPr>
      <w:r>
        <w:rPr>
          <w:rFonts w:ascii="Arial Narrow" w:hAnsi="Arial Narrow"/>
          <w:szCs w:val="22"/>
        </w:rPr>
        <w:t xml:space="preserve">In the meantime, we hope you find the options booklet </w:t>
      </w:r>
      <w:r w:rsidR="007168B0">
        <w:rPr>
          <w:rFonts w:ascii="Arial Narrow" w:hAnsi="Arial Narrow"/>
          <w:szCs w:val="22"/>
        </w:rPr>
        <w:t xml:space="preserve">that your child will be bringing home </w:t>
      </w:r>
      <w:r w:rsidR="00F75205">
        <w:rPr>
          <w:rFonts w:ascii="Arial Narrow" w:hAnsi="Arial Narrow"/>
          <w:szCs w:val="22"/>
        </w:rPr>
        <w:t>informative,</w:t>
      </w:r>
      <w:r>
        <w:rPr>
          <w:rFonts w:ascii="Arial Narrow" w:hAnsi="Arial Narrow"/>
          <w:szCs w:val="22"/>
        </w:rPr>
        <w:t xml:space="preserve"> and </w:t>
      </w:r>
      <w:r w:rsidR="007168B0">
        <w:rPr>
          <w:rFonts w:ascii="Arial Narrow" w:hAnsi="Arial Narrow"/>
          <w:szCs w:val="22"/>
        </w:rPr>
        <w:t xml:space="preserve">we </w:t>
      </w:r>
      <w:r>
        <w:rPr>
          <w:rFonts w:ascii="Arial Narrow" w:hAnsi="Arial Narrow"/>
          <w:szCs w:val="22"/>
        </w:rPr>
        <w:t xml:space="preserve">look forward to seeing you at The Queen Elizabeth Academy on Thursday </w:t>
      </w:r>
      <w:r w:rsidR="002E3808">
        <w:rPr>
          <w:rFonts w:ascii="Arial Narrow" w:hAnsi="Arial Narrow"/>
          <w:szCs w:val="22"/>
        </w:rPr>
        <w:t>6</w:t>
      </w:r>
      <w:r w:rsidR="002E3808" w:rsidRPr="002E3808">
        <w:rPr>
          <w:rFonts w:ascii="Arial Narrow" w:hAnsi="Arial Narrow"/>
          <w:szCs w:val="22"/>
          <w:vertAlign w:val="superscript"/>
        </w:rPr>
        <w:t>th</w:t>
      </w:r>
      <w:r w:rsidR="002E3808">
        <w:rPr>
          <w:rFonts w:ascii="Arial Narrow" w:hAnsi="Arial Narrow"/>
          <w:szCs w:val="22"/>
        </w:rPr>
        <w:t xml:space="preserve"> February</w:t>
      </w:r>
      <w:r>
        <w:rPr>
          <w:rFonts w:ascii="Arial Narrow" w:hAnsi="Arial Narrow"/>
          <w:szCs w:val="22"/>
        </w:rPr>
        <w:t xml:space="preserve"> for our Options Evening. </w:t>
      </w:r>
    </w:p>
    <w:p w14:paraId="35C405A9" w14:textId="5D4B27A4" w:rsidR="00CB523F" w:rsidRPr="00F7362C" w:rsidRDefault="00CB523F" w:rsidP="00861261">
      <w:pPr>
        <w:rPr>
          <w:rFonts w:ascii="Arial Narrow" w:hAnsi="Arial Narrow"/>
          <w:szCs w:val="22"/>
        </w:rPr>
      </w:pPr>
    </w:p>
    <w:p w14:paraId="3C19F8C4" w14:textId="403EFD6A" w:rsidR="00CB523F" w:rsidRPr="00F7362C" w:rsidRDefault="006F629D" w:rsidP="00861261">
      <w:pPr>
        <w:rPr>
          <w:rFonts w:ascii="Arial Narrow" w:hAnsi="Arial Narrow"/>
          <w:szCs w:val="22"/>
        </w:rPr>
      </w:pPr>
      <w:r w:rsidRPr="00F7362C">
        <w:rPr>
          <w:rFonts w:ascii="Arial Narrow" w:hAnsi="Arial Narrow"/>
          <w:szCs w:val="22"/>
        </w:rPr>
        <w:t>Yours sincerely</w:t>
      </w:r>
      <w:r w:rsidR="002E3808">
        <w:rPr>
          <w:rFonts w:ascii="Arial Narrow" w:hAnsi="Arial Narrow"/>
          <w:szCs w:val="22"/>
        </w:rPr>
        <w:t>,</w:t>
      </w:r>
    </w:p>
    <w:p w14:paraId="1F9F43F8" w14:textId="77777777" w:rsidR="00CB523F" w:rsidRDefault="00CB523F" w:rsidP="00861261">
      <w:pPr>
        <w:rPr>
          <w:rFonts w:ascii="Arial Narrow" w:hAnsi="Arial Narrow"/>
          <w:szCs w:val="22"/>
        </w:rPr>
      </w:pPr>
    </w:p>
    <w:p w14:paraId="3BFF33F8" w14:textId="77777777" w:rsidR="00CB523F" w:rsidRPr="00F7362C" w:rsidRDefault="00CB523F" w:rsidP="00861261">
      <w:pPr>
        <w:rPr>
          <w:rFonts w:ascii="Arial Narrow" w:hAnsi="Arial Narrow"/>
          <w:szCs w:val="22"/>
        </w:rPr>
      </w:pPr>
    </w:p>
    <w:p w14:paraId="487997BF" w14:textId="16F4AE6A" w:rsidR="00CB523F" w:rsidRPr="00F7362C" w:rsidRDefault="007C5734" w:rsidP="00861261">
      <w:pPr>
        <w:rPr>
          <w:rFonts w:ascii="Arial Narrow" w:hAnsi="Arial Narrow"/>
          <w:szCs w:val="22"/>
        </w:rPr>
      </w:pPr>
      <w:r>
        <w:rPr>
          <w:rFonts w:ascii="Arial Narrow" w:hAnsi="Arial Narrow"/>
          <w:szCs w:val="22"/>
        </w:rPr>
        <w:t>Mr</w:t>
      </w:r>
      <w:r w:rsidR="00C2183D">
        <w:rPr>
          <w:rFonts w:ascii="Arial Narrow" w:hAnsi="Arial Narrow"/>
          <w:szCs w:val="22"/>
        </w:rPr>
        <w:t>.</w:t>
      </w:r>
      <w:r>
        <w:rPr>
          <w:rFonts w:ascii="Arial Narrow" w:hAnsi="Arial Narrow"/>
          <w:szCs w:val="22"/>
        </w:rPr>
        <w:t xml:space="preserve"> J </w:t>
      </w:r>
      <w:r w:rsidR="002E3808">
        <w:rPr>
          <w:rFonts w:ascii="Arial Narrow" w:hAnsi="Arial Narrow"/>
          <w:szCs w:val="22"/>
        </w:rPr>
        <w:t>Bladon-</w:t>
      </w:r>
      <w:r>
        <w:rPr>
          <w:rFonts w:ascii="Arial Narrow" w:hAnsi="Arial Narrow"/>
          <w:szCs w:val="22"/>
        </w:rPr>
        <w:t>Cope</w:t>
      </w:r>
      <w:r w:rsidR="006F629D" w:rsidRPr="00F7362C">
        <w:rPr>
          <w:rFonts w:ascii="Arial Narrow" w:hAnsi="Arial Narrow"/>
          <w:szCs w:val="22"/>
        </w:rPr>
        <w:tab/>
      </w:r>
      <w:r w:rsidR="006F629D" w:rsidRPr="00F7362C">
        <w:rPr>
          <w:rFonts w:ascii="Arial Narrow" w:hAnsi="Arial Narrow"/>
          <w:szCs w:val="22"/>
        </w:rPr>
        <w:tab/>
      </w:r>
      <w:r w:rsidR="006F629D" w:rsidRPr="00F7362C">
        <w:rPr>
          <w:rFonts w:ascii="Arial Narrow" w:hAnsi="Arial Narrow"/>
          <w:szCs w:val="22"/>
        </w:rPr>
        <w:tab/>
      </w:r>
      <w:r w:rsidR="006F629D" w:rsidRPr="00F7362C">
        <w:rPr>
          <w:rFonts w:ascii="Arial Narrow" w:hAnsi="Arial Narrow"/>
          <w:szCs w:val="22"/>
        </w:rPr>
        <w:tab/>
      </w:r>
    </w:p>
    <w:p w14:paraId="752ED0D4" w14:textId="2CBEFC64" w:rsidR="00CB523F" w:rsidRDefault="00F75205" w:rsidP="00861261">
      <w:pPr>
        <w:rPr>
          <w:rFonts w:ascii="Arial Narrow" w:hAnsi="Arial Narrow"/>
          <w:szCs w:val="22"/>
        </w:rPr>
      </w:pPr>
      <w:r>
        <w:rPr>
          <w:rFonts w:ascii="Arial Narrow" w:hAnsi="Arial Narrow"/>
          <w:szCs w:val="22"/>
        </w:rPr>
        <w:t xml:space="preserve">Options </w:t>
      </w:r>
      <w:r w:rsidR="002E3808">
        <w:rPr>
          <w:rFonts w:ascii="Arial Narrow" w:hAnsi="Arial Narrow"/>
          <w:szCs w:val="22"/>
        </w:rPr>
        <w:t>Co-l</w:t>
      </w:r>
      <w:r>
        <w:rPr>
          <w:rFonts w:ascii="Arial Narrow" w:hAnsi="Arial Narrow"/>
          <w:szCs w:val="22"/>
        </w:rPr>
        <w:t xml:space="preserve">ead. </w:t>
      </w:r>
    </w:p>
    <w:p w14:paraId="15A2025B" w14:textId="0D6DAFAC" w:rsidR="00F75205" w:rsidRPr="00AE156A" w:rsidRDefault="00F75205" w:rsidP="007168B0">
      <w:pPr>
        <w:jc w:val="right"/>
        <w:rPr>
          <w:rFonts w:ascii="Arial Narrow" w:hAnsi="Arial Narrow"/>
          <w:szCs w:val="22"/>
        </w:rPr>
      </w:pPr>
      <w:r>
        <w:rPr>
          <w:rFonts w:ascii="Arial Narrow" w:hAnsi="Arial Narrow"/>
          <w:szCs w:val="22"/>
        </w:rPr>
        <w:t>Jordan.</w:t>
      </w:r>
      <w:r w:rsidR="002E3808">
        <w:rPr>
          <w:rFonts w:ascii="Arial Narrow" w:hAnsi="Arial Narrow"/>
          <w:szCs w:val="22"/>
        </w:rPr>
        <w:t>bladon-</w:t>
      </w:r>
      <w:r>
        <w:rPr>
          <w:rFonts w:ascii="Arial Narrow" w:hAnsi="Arial Narrow"/>
          <w:szCs w:val="22"/>
        </w:rPr>
        <w:t>cope@attrust.org.uk</w:t>
      </w:r>
    </w:p>
    <w:sectPr w:rsidR="00F75205" w:rsidRPr="00AE156A" w:rsidSect="00861261">
      <w:headerReference w:type="first" r:id="rId11"/>
      <w:footerReference w:type="first" r:id="rId12"/>
      <w:type w:val="continuous"/>
      <w:pgSz w:w="11899" w:h="16838"/>
      <w:pgMar w:top="2552" w:right="1440" w:bottom="1440" w:left="1134"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75811" w14:textId="77777777" w:rsidR="00346978" w:rsidRDefault="00346978">
      <w:r>
        <w:separator/>
      </w:r>
    </w:p>
  </w:endnote>
  <w:endnote w:type="continuationSeparator" w:id="0">
    <w:p w14:paraId="194D4CC9" w14:textId="77777777" w:rsidR="00346978" w:rsidRDefault="0034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CC"/>
    <w:family w:val="auto"/>
    <w:pitch w:val="variable"/>
    <w:sig w:usb0="00000201" w:usb1="00000000" w:usb2="00000000" w:usb3="00000000" w:csb0="00000004"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Pro-Light">
    <w:charset w:val="00"/>
    <w:family w:val="auto"/>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75F6B" w14:textId="77777777" w:rsidR="003A7048" w:rsidRDefault="003A7048" w:rsidP="003A7048">
    <w:pPr>
      <w:rPr>
        <w:rFonts w:asciiTheme="minorHAnsi" w:hAnsiTheme="minorHAnsi" w:cs="MyriadPro-Light"/>
        <w:b/>
        <w:color w:val="002060"/>
        <w:sz w:val="20"/>
        <w:szCs w:val="18"/>
        <w:lang w:val="en-GB"/>
      </w:rPr>
    </w:pPr>
  </w:p>
  <w:p w14:paraId="7CF46209" w14:textId="77777777" w:rsidR="003A7048" w:rsidRDefault="003A7048" w:rsidP="003A7048">
    <w:pPr>
      <w:rPr>
        <w:rFonts w:asciiTheme="minorHAnsi" w:hAnsiTheme="minorHAnsi" w:cs="MyriadPro-Light"/>
        <w:b/>
        <w:color w:val="002060"/>
        <w:sz w:val="20"/>
        <w:szCs w:val="18"/>
        <w:lang w:val="en-GB"/>
      </w:rPr>
    </w:pPr>
    <w:r w:rsidRPr="00665B3C">
      <w:rPr>
        <w:rFonts w:asciiTheme="minorHAnsi" w:hAnsiTheme="minorHAnsi"/>
        <w:noProof/>
        <w:lang w:val="en-GB" w:eastAsia="en-GB"/>
      </w:rPr>
      <mc:AlternateContent>
        <mc:Choice Requires="wps">
          <w:drawing>
            <wp:anchor distT="0" distB="0" distL="114300" distR="114300" simplePos="0" relativeHeight="251671040" behindDoc="0" locked="0" layoutInCell="1" allowOverlap="1" wp14:anchorId="27F8D234" wp14:editId="0FA4EC90">
              <wp:simplePos x="0" y="0"/>
              <wp:positionH relativeFrom="margin">
                <wp:posOffset>-1905</wp:posOffset>
              </wp:positionH>
              <wp:positionV relativeFrom="paragraph">
                <wp:posOffset>34925</wp:posOffset>
              </wp:positionV>
              <wp:extent cx="6362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36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AA629" id="Straight Connector 3" o:spid="_x0000_s1026" style="position:absolute;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75pt" to="500.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" strokecolor="#5b9bd5 [3204]" strokeweight=".5pt">
              <v:stroke joinstyle="miter"/>
              <w10:wrap anchorx="margin"/>
            </v:line>
          </w:pict>
        </mc:Fallback>
      </mc:AlternateContent>
    </w:r>
  </w:p>
  <w:p w14:paraId="4661EF20" w14:textId="77777777" w:rsidR="003A7048" w:rsidRPr="00D34105" w:rsidRDefault="003A7048" w:rsidP="003A7048">
    <w:pPr>
      <w:rPr>
        <w:rFonts w:asciiTheme="minorHAnsi" w:hAnsiTheme="minorHAnsi" w:cs="MyriadPro-Light"/>
        <w:b/>
        <w:color w:val="002060"/>
        <w:sz w:val="20"/>
        <w:szCs w:val="20"/>
        <w:lang w:val="en-GB"/>
      </w:rPr>
    </w:pPr>
    <w:r w:rsidRPr="004B22F0">
      <w:rPr>
        <w:rFonts w:ascii="Calibri" w:hAnsi="Calibri" w:cs="Calibri"/>
        <w:b/>
        <w:bCs/>
        <w:color w:val="002060"/>
        <w:sz w:val="20"/>
        <w:szCs w:val="20"/>
        <w:shd w:val="clear" w:color="auto" w:fill="FFFFFF"/>
      </w:rPr>
      <w:t>Prin</w:t>
    </w:r>
    <w:r>
      <w:rPr>
        <w:rFonts w:ascii="Calibri" w:hAnsi="Calibri" w:cs="Calibri"/>
        <w:b/>
        <w:bCs/>
        <w:color w:val="002060"/>
        <w:sz w:val="20"/>
        <w:szCs w:val="20"/>
        <w:shd w:val="clear" w:color="auto" w:fill="FFFFFF"/>
      </w:rPr>
      <w:t xml:space="preserve">cipal: </w:t>
    </w:r>
    <w:r w:rsidRPr="00D34105">
      <w:rPr>
        <w:rFonts w:asciiTheme="minorHAnsi" w:hAnsiTheme="minorHAnsi" w:cs="Arial"/>
        <w:b/>
        <w:color w:val="002060"/>
        <w:sz w:val="20"/>
        <w:szCs w:val="20"/>
        <w:shd w:val="clear" w:color="auto" w:fill="FFFFFF"/>
      </w:rPr>
      <w:t xml:space="preserve">Mr N Harding - (BA Hons) PGCE </w:t>
    </w:r>
    <w:r>
      <w:rPr>
        <w:rFonts w:asciiTheme="minorHAnsi" w:hAnsiTheme="minorHAnsi" w:cs="Arial"/>
        <w:b/>
        <w:color w:val="002060"/>
        <w:sz w:val="20"/>
        <w:szCs w:val="20"/>
        <w:shd w:val="clear" w:color="auto" w:fill="FFFFFF"/>
      </w:rPr>
      <w:t>NPQH</w:t>
    </w:r>
  </w:p>
  <w:p w14:paraId="361F8235" w14:textId="77777777" w:rsidR="003A7048" w:rsidRPr="00665B3C" w:rsidRDefault="003A7048" w:rsidP="003A7048">
    <w:pPr>
      <w:rPr>
        <w:rFonts w:asciiTheme="minorHAnsi" w:hAnsiTheme="minorHAnsi" w:cs="MyriadPro-Light"/>
        <w:color w:val="1D1B11"/>
        <w:sz w:val="20"/>
        <w:szCs w:val="18"/>
        <w:lang w:val="en-GB"/>
      </w:rPr>
    </w:pPr>
    <w:r w:rsidRPr="00665B3C">
      <w:rPr>
        <w:rFonts w:asciiTheme="minorHAnsi" w:hAnsiTheme="minorHAnsi" w:cs="MyriadPro-Light"/>
        <w:color w:val="1D1B11"/>
        <w:sz w:val="20"/>
        <w:szCs w:val="18"/>
        <w:lang w:val="en-GB"/>
      </w:rPr>
      <w:t xml:space="preserve">The Queen Elizabeth Academy, Witherley Road, Atherstone, Warwickshire, CV9 1LZ </w:t>
    </w:r>
  </w:p>
  <w:p w14:paraId="71D2EE16" w14:textId="77777777" w:rsidR="003A7048" w:rsidRPr="00665B3C" w:rsidRDefault="003A7048" w:rsidP="003A7048">
    <w:pPr>
      <w:rPr>
        <w:rFonts w:asciiTheme="minorHAnsi" w:hAnsiTheme="minorHAnsi" w:cs="MyriadPro-Light"/>
        <w:color w:val="1D1B11"/>
        <w:sz w:val="20"/>
        <w:szCs w:val="18"/>
        <w:lang w:val="en-GB"/>
      </w:rPr>
    </w:pPr>
    <w:r w:rsidRPr="00665B3C">
      <w:rPr>
        <w:rFonts w:asciiTheme="minorHAnsi" w:hAnsiTheme="minorHAnsi" w:cs="MyriadPro-Light"/>
        <w:b/>
        <w:color w:val="1D1B11"/>
        <w:sz w:val="20"/>
        <w:szCs w:val="18"/>
        <w:lang w:val="en-GB"/>
      </w:rPr>
      <w:t>T:</w:t>
    </w:r>
    <w:r>
      <w:rPr>
        <w:rFonts w:asciiTheme="minorHAnsi" w:hAnsiTheme="minorHAnsi" w:cs="MyriadPro-Light"/>
        <w:color w:val="1D1B11"/>
        <w:sz w:val="20"/>
        <w:szCs w:val="18"/>
        <w:lang w:val="en-GB"/>
      </w:rPr>
      <w:t xml:space="preserve"> 01827 712477      </w:t>
    </w:r>
    <w:r w:rsidRPr="00665B3C">
      <w:rPr>
        <w:rFonts w:asciiTheme="minorHAnsi" w:hAnsiTheme="minorHAnsi" w:cs="MyriadPro-Light"/>
        <w:b/>
        <w:color w:val="1D1B11"/>
        <w:sz w:val="20"/>
        <w:szCs w:val="18"/>
        <w:lang w:val="en-GB"/>
      </w:rPr>
      <w:t>E</w:t>
    </w:r>
    <w:r w:rsidRPr="00563037">
      <w:rPr>
        <w:rFonts w:asciiTheme="minorHAnsi" w:hAnsiTheme="minorHAnsi" w:cs="MyriadPro-Light"/>
        <w:b/>
        <w:color w:val="000000" w:themeColor="text1"/>
        <w:sz w:val="20"/>
        <w:szCs w:val="18"/>
        <w:lang w:val="en-GB"/>
      </w:rPr>
      <w:t>:</w:t>
    </w:r>
    <w:r w:rsidRPr="00563037">
      <w:rPr>
        <w:rFonts w:asciiTheme="minorHAnsi" w:hAnsiTheme="minorHAnsi" w:cs="MyriadPro-Light"/>
        <w:color w:val="000000" w:themeColor="text1"/>
        <w:sz w:val="20"/>
        <w:szCs w:val="18"/>
        <w:lang w:val="en-GB"/>
      </w:rPr>
      <w:t xml:space="preserve"> </w:t>
    </w:r>
    <w:hyperlink r:id="rId1" w:history="1">
      <w:r w:rsidRPr="00563037">
        <w:rPr>
          <w:rStyle w:val="Hyperlink"/>
          <w:rFonts w:asciiTheme="minorHAnsi" w:hAnsiTheme="minorHAnsi" w:cs="MyriadPro-Light"/>
          <w:color w:val="000000" w:themeColor="text1"/>
          <w:sz w:val="20"/>
          <w:szCs w:val="18"/>
          <w:u w:val="none"/>
          <w:lang w:val="en-GB"/>
        </w:rPr>
        <w:t>info@tqea.attrust.org.uk</w:t>
      </w:r>
    </w:hyperlink>
    <w:r>
      <w:rPr>
        <w:rFonts w:asciiTheme="minorHAnsi" w:hAnsiTheme="minorHAnsi" w:cs="MyriadPro-Light"/>
        <w:color w:val="1D1B11"/>
        <w:sz w:val="20"/>
        <w:szCs w:val="18"/>
        <w:lang w:val="en-GB"/>
      </w:rPr>
      <w:t xml:space="preserve">      </w:t>
    </w:r>
    <w:r w:rsidRPr="00665B3C">
      <w:rPr>
        <w:rFonts w:asciiTheme="minorHAnsi" w:hAnsiTheme="minorHAnsi" w:cs="MyriadPro-Light"/>
        <w:b/>
        <w:color w:val="1D1B11"/>
        <w:sz w:val="20"/>
        <w:szCs w:val="18"/>
        <w:lang w:val="en-GB"/>
      </w:rPr>
      <w:t>W:</w:t>
    </w:r>
    <w:r w:rsidRPr="00665B3C">
      <w:rPr>
        <w:rFonts w:asciiTheme="minorHAnsi" w:hAnsiTheme="minorHAnsi" w:cs="MyriadPro-Light"/>
        <w:color w:val="1D1B11"/>
        <w:sz w:val="20"/>
        <w:szCs w:val="18"/>
        <w:lang w:val="en-GB"/>
      </w:rPr>
      <w:t xml:space="preserve"> </w:t>
    </w:r>
    <w:hyperlink r:id="rId2" w:history="1">
      <w:r w:rsidRPr="00AB5278">
        <w:rPr>
          <w:rStyle w:val="Hyperlink"/>
          <w:rFonts w:asciiTheme="minorHAnsi" w:hAnsiTheme="minorHAnsi" w:cs="MyriadPro-Light"/>
          <w:sz w:val="20"/>
          <w:szCs w:val="18"/>
          <w:lang w:val="en-GB"/>
        </w:rPr>
        <w:t>www.tqea.attrust.org.uk</w:t>
      </w:r>
    </w:hyperlink>
    <w:r>
      <w:rPr>
        <w:rFonts w:asciiTheme="minorHAnsi" w:hAnsiTheme="minorHAnsi" w:cs="MyriadPro-Light"/>
        <w:color w:val="1D1B11"/>
        <w:sz w:val="20"/>
        <w:szCs w:val="18"/>
        <w:lang w:val="en-GB"/>
      </w:rPr>
      <w:tab/>
    </w:r>
    <w:r>
      <w:rPr>
        <w:rFonts w:asciiTheme="minorHAnsi" w:hAnsiTheme="minorHAnsi" w:cs="MyriadPro-Light"/>
        <w:color w:val="1D1B11"/>
        <w:sz w:val="20"/>
        <w:szCs w:val="18"/>
        <w:lang w:val="en-GB"/>
      </w:rPr>
      <w:tab/>
    </w:r>
  </w:p>
  <w:p w14:paraId="4404C318" w14:textId="77777777" w:rsidR="003A7048" w:rsidRPr="00665B3C" w:rsidRDefault="003A7048" w:rsidP="003A7048">
    <w:pPr>
      <w:pStyle w:val="Footer"/>
      <w:ind w:right="-1325"/>
      <w:rPr>
        <w:rFonts w:asciiTheme="minorHAnsi" w:hAnsiTheme="minorHAnsi"/>
      </w:rPr>
    </w:pPr>
  </w:p>
  <w:p w14:paraId="05BD485D" w14:textId="77777777" w:rsidR="00CB523F" w:rsidRDefault="006F629D">
    <w:pPr>
      <w:pStyle w:val="Footer"/>
      <w:rPr>
        <w:rFonts w:asciiTheme="minorHAnsi" w:hAnsiTheme="minorHAnsi"/>
      </w:rPr>
    </w:pPr>
    <w:r>
      <w:rPr>
        <w:rFonts w:asciiTheme="minorHAnsi" w:hAnsiTheme="minorHAnsi"/>
        <w:noProof/>
        <w:lang w:val="en-GB" w:eastAsia="en-GB"/>
      </w:rPr>
      <w:drawing>
        <wp:anchor distT="0" distB="0" distL="114300" distR="114300" simplePos="0" relativeHeight="251656704" behindDoc="1" locked="0" layoutInCell="1" allowOverlap="1" wp14:anchorId="4513FCDB" wp14:editId="2AD84A05">
          <wp:simplePos x="0" y="0"/>
          <wp:positionH relativeFrom="column">
            <wp:posOffset>1137920</wp:posOffset>
          </wp:positionH>
          <wp:positionV relativeFrom="paragraph">
            <wp:posOffset>5688965</wp:posOffset>
          </wp:positionV>
          <wp:extent cx="1270000" cy="1097280"/>
          <wp:effectExtent l="0" t="0" r="0" b="0"/>
          <wp:wrapNone/>
          <wp:docPr id="11" name="Picture 11" descr="jumping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jumping childr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18DE3" w14:textId="77777777" w:rsidR="00346978" w:rsidRDefault="00346978">
      <w:r>
        <w:separator/>
      </w:r>
    </w:p>
  </w:footnote>
  <w:footnote w:type="continuationSeparator" w:id="0">
    <w:p w14:paraId="1A7A2388" w14:textId="77777777" w:rsidR="00346978" w:rsidRDefault="00346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43AA7" w14:textId="77777777" w:rsidR="00CB523F" w:rsidRDefault="00861261">
    <w:pPr>
      <w:pStyle w:val="Header"/>
      <w:tabs>
        <w:tab w:val="left" w:pos="3828"/>
      </w:tabs>
    </w:pPr>
    <w:r>
      <w:rPr>
        <w:noProof/>
        <w:lang w:val="en-GB" w:eastAsia="en-GB"/>
      </w:rPr>
      <w:drawing>
        <wp:anchor distT="0" distB="0" distL="114300" distR="114300" simplePos="0" relativeHeight="251659776" behindDoc="1" locked="0" layoutInCell="1" allowOverlap="1" wp14:anchorId="746F6025" wp14:editId="6FC86F8A">
          <wp:simplePos x="0" y="0"/>
          <wp:positionH relativeFrom="column">
            <wp:posOffset>-111125</wp:posOffset>
          </wp:positionH>
          <wp:positionV relativeFrom="paragraph">
            <wp:posOffset>-67310</wp:posOffset>
          </wp:positionV>
          <wp:extent cx="2514600" cy="966470"/>
          <wp:effectExtent l="0" t="0" r="0" b="0"/>
          <wp:wrapTight wrapText="bothSides">
            <wp:wrapPolygon edited="0">
              <wp:start x="0" y="0"/>
              <wp:lineTo x="0" y="21004"/>
              <wp:lineTo x="21382" y="21004"/>
              <wp:lineTo x="21382" y="0"/>
              <wp:lineTo x="0" y="0"/>
            </wp:wrapPolygon>
          </wp:wrapTight>
          <wp:docPr id="10" name="Picture 10" descr="ATT Logo Secondary Academy RGB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TT Logo Secondary Academy RGB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96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6F629D">
      <w:rPr>
        <w:noProof/>
        <w:lang w:val="en-GB" w:eastAsia="en-GB"/>
      </w:rPr>
      <mc:AlternateContent>
        <mc:Choice Requires="wps">
          <w:drawing>
            <wp:anchor distT="0" distB="0" distL="114300" distR="114300" simplePos="0" relativeHeight="251668992" behindDoc="0" locked="0" layoutInCell="1" allowOverlap="1" wp14:anchorId="776BE3F6" wp14:editId="011544B0">
              <wp:simplePos x="0" y="0"/>
              <wp:positionH relativeFrom="column">
                <wp:posOffset>4391025</wp:posOffset>
              </wp:positionH>
              <wp:positionV relativeFrom="paragraph">
                <wp:posOffset>-183515</wp:posOffset>
              </wp:positionV>
              <wp:extent cx="1781175" cy="17335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781175" cy="173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9C658D" w14:textId="77777777" w:rsidR="00CB523F" w:rsidRDefault="006F629D">
                          <w:r>
                            <w:rPr>
                              <w:noProof/>
                              <w:lang w:val="en-GB" w:eastAsia="en-GB"/>
                            </w:rPr>
                            <w:drawing>
                              <wp:inline distT="0" distB="0" distL="0" distR="0" wp14:anchorId="765E7A36" wp14:editId="21836CBE">
                                <wp:extent cx="1581150" cy="1616287"/>
                                <wp:effectExtent l="0" t="0" r="0" b="3175"/>
                                <wp:docPr id="12" name="Picture 12" descr="R:\REPRO MAIL\JANICE\ACADEMY\Academy Logos\Academy Log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EPRO MAIL\JANICE\ACADEMY\Academy Logos\Academy Logo 201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7941" cy="16232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6BE3F6" id="_x0000_t202" coordsize="21600,21600" o:spt="202" path="m,l,21600r21600,l21600,xe">
              <v:stroke joinstyle="miter"/>
              <v:path gradientshapeok="t" o:connecttype="rect"/>
            </v:shapetype>
            <v:shape id="Text Box 2" o:spid="_x0000_s1026" type="#_x0000_t202" style="position:absolute;margin-left:345.75pt;margin-top:-14.45pt;width:140.25pt;height:136.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" fillcolor="white [3201]" stroked="f" strokeweight=".5pt">
              <v:textbox>
                <w:txbxContent>
                  <w:p w14:paraId="469C658D" w14:textId="77777777" w:rsidR="00CB523F" w:rsidRDefault="006F629D">
                    <w:r>
                      <w:rPr>
                        <w:noProof/>
                        <w:lang w:val="en-GB" w:eastAsia="en-GB"/>
                      </w:rPr>
                      <w:drawing>
                        <wp:inline distT="0" distB="0" distL="0" distR="0" wp14:anchorId="765E7A36" wp14:editId="21836CBE">
                          <wp:extent cx="1581150" cy="1616287"/>
                          <wp:effectExtent l="0" t="0" r="0" b="3175"/>
                          <wp:docPr id="12" name="Picture 12" descr="R:\REPRO MAIL\JANICE\ACADEMY\Academy Logos\Academy Log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EPRO MAIL\JANICE\ACADEMY\Academy Logos\Academy Logo 201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7941" cy="162322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C7B77"/>
    <w:multiLevelType w:val="hybridMultilevel"/>
    <w:tmpl w:val="91EC7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0"/>
  <w:characterSpacingControl w:val="doNotCompress"/>
  <w:hdrShapeDefaults>
    <o:shapedefaults v:ext="edit" spidmax="22529">
      <o:colormru v:ext="edit" colors="#e00424,#e0c9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23F"/>
    <w:rsid w:val="001B141B"/>
    <w:rsid w:val="00255488"/>
    <w:rsid w:val="002E3808"/>
    <w:rsid w:val="00346978"/>
    <w:rsid w:val="003A7048"/>
    <w:rsid w:val="004E302C"/>
    <w:rsid w:val="00550083"/>
    <w:rsid w:val="005E40B4"/>
    <w:rsid w:val="006F629D"/>
    <w:rsid w:val="007168B0"/>
    <w:rsid w:val="007C5734"/>
    <w:rsid w:val="00801AE0"/>
    <w:rsid w:val="008271F6"/>
    <w:rsid w:val="00861261"/>
    <w:rsid w:val="00864F14"/>
    <w:rsid w:val="008B2AF6"/>
    <w:rsid w:val="00A51EF0"/>
    <w:rsid w:val="00AC4880"/>
    <w:rsid w:val="00AE156A"/>
    <w:rsid w:val="00AF4356"/>
    <w:rsid w:val="00B13A87"/>
    <w:rsid w:val="00C2183D"/>
    <w:rsid w:val="00C61A70"/>
    <w:rsid w:val="00C70F09"/>
    <w:rsid w:val="00CB523F"/>
    <w:rsid w:val="00CD3EEA"/>
    <w:rsid w:val="00CF6961"/>
    <w:rsid w:val="00E158C0"/>
    <w:rsid w:val="00F7362C"/>
    <w:rsid w:val="00F7520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colormru v:ext="edit" colors="#e00424,#e0c930"/>
    </o:shapedefaults>
    <o:shapelayout v:ext="edit">
      <o:idmap v:ext="edit" data="1"/>
    </o:shapelayout>
  </w:shapeDefaults>
  <w:decimalSymbol w:val="."/>
  <w:listSeparator w:val=","/>
  <w14:docId w14:val="05908E3D"/>
  <w14:defaultImageDpi w14:val="32767"/>
  <w15:docId w15:val="{68D373A3-E20C-4A61-BF6E-36816A77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Cambria" w:eastAsia="Cambria" w:hAnsi="Cambria" w:cs="Times New Roman"/>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Cambria" w:eastAsia="Cambria" w:hAnsi="Cambria" w:cs="Times New Roman"/>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7C5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tqea.attrust.org.uk" TargetMode="External"/><Relationship Id="rId1" Type="http://schemas.openxmlformats.org/officeDocument/2006/relationships/hyperlink" Target="mailto:info@tqea.attrus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74EDCC4ABFEC4A998AD2AA0D69D93F" ma:contentTypeVersion="4" ma:contentTypeDescription="Create a new document." ma:contentTypeScope="" ma:versionID="c3c7afef16d1a88cc1908f475c755d10">
  <xsd:schema xmlns:xsd="http://www.w3.org/2001/XMLSchema" xmlns:xs="http://www.w3.org/2001/XMLSchema" xmlns:p="http://schemas.microsoft.com/office/2006/metadata/properties" xmlns:ns2="37c60e1b-d492-4a64-9c46-ad6f4d60e97d" xmlns:ns3="d185f131-fb86-4dde-8050-03283eb1fee7" targetNamespace="http://schemas.microsoft.com/office/2006/metadata/properties" ma:root="true" ma:fieldsID="b01b93edc337e83fb61ff6b03254123d" ns2:_="" ns3:_="">
    <xsd:import namespace="37c60e1b-d492-4a64-9c46-ad6f4d60e97d"/>
    <xsd:import namespace="d185f131-fb86-4dde-8050-03283eb1fe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60e1b-d492-4a64-9c46-ad6f4d60e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85f131-fb86-4dde-8050-03283eb1fe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2622CE-4687-4FED-A4AA-F8C8DD8EC321}">
  <ds:schemaRefs>
    <ds:schemaRef ds:uri="http://schemas.microsoft.com/office/infopath/2007/PartnerControls"/>
    <ds:schemaRef ds:uri="http://schemas.microsoft.com/office/2006/metadata/properties"/>
    <ds:schemaRef ds:uri="http://purl.org/dc/dcmitype/"/>
    <ds:schemaRef ds:uri="http://purl.org/dc/elements/1.1/"/>
    <ds:schemaRef ds:uri="d185f131-fb86-4dde-8050-03283eb1fee7"/>
    <ds:schemaRef ds:uri="http://purl.org/dc/terms/"/>
    <ds:schemaRef ds:uri="http://www.w3.org/XML/1998/namespace"/>
    <ds:schemaRef ds:uri="http://schemas.microsoft.com/office/2006/documentManagement/types"/>
    <ds:schemaRef ds:uri="http://schemas.openxmlformats.org/package/2006/metadata/core-properties"/>
    <ds:schemaRef ds:uri="37c60e1b-d492-4a64-9c46-ad6f4d60e97d"/>
  </ds:schemaRefs>
</ds:datastoreItem>
</file>

<file path=customXml/itemProps2.xml><?xml version="1.0" encoding="utf-8"?>
<ds:datastoreItem xmlns:ds="http://schemas.openxmlformats.org/officeDocument/2006/customXml" ds:itemID="{2953C3C3-14F2-49D1-9D2A-78E1801AA267}">
  <ds:schemaRefs>
    <ds:schemaRef ds:uri="http://schemas.microsoft.com/sharepoint/v3/contenttype/forms"/>
  </ds:schemaRefs>
</ds:datastoreItem>
</file>

<file path=customXml/itemProps3.xml><?xml version="1.0" encoding="utf-8"?>
<ds:datastoreItem xmlns:ds="http://schemas.openxmlformats.org/officeDocument/2006/customXml" ds:itemID="{B3C9BB74-53D4-4E40-A23C-EA8B65F8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60e1b-d492-4a64-9c46-ad6f4d60e97d"/>
    <ds:schemaRef ds:uri="d185f131-fb86-4dde-8050-03283eb1f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F7EB27-47BF-4FA9-8118-B80AD3ED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466</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2839</CharactersWithSpaces>
  <SharedDoc>false</SharedDoc>
  <HLinks>
    <vt:vector size="18" baseType="variant">
      <vt:variant>
        <vt:i4>5439490</vt:i4>
      </vt:variant>
      <vt:variant>
        <vt:i4>-1</vt:i4>
      </vt:variant>
      <vt:variant>
        <vt:i4>2089</vt:i4>
      </vt:variant>
      <vt:variant>
        <vt:i4>1</vt:i4>
      </vt:variant>
      <vt:variant>
        <vt:lpwstr>jumping children</vt:lpwstr>
      </vt:variant>
      <vt:variant>
        <vt:lpwstr/>
      </vt:variant>
      <vt:variant>
        <vt:i4>2883634</vt:i4>
      </vt:variant>
      <vt:variant>
        <vt:i4>-1</vt:i4>
      </vt:variant>
      <vt:variant>
        <vt:i4>2109</vt:i4>
      </vt:variant>
      <vt:variant>
        <vt:i4>1</vt:i4>
      </vt:variant>
      <vt:variant>
        <vt:lpwstr>Pool Hayes Academy Logo RGB 300dpi</vt:lpwstr>
      </vt:variant>
      <vt:variant>
        <vt:lpwstr/>
      </vt:variant>
      <vt:variant>
        <vt:i4>5046322</vt:i4>
      </vt:variant>
      <vt:variant>
        <vt:i4>-1</vt:i4>
      </vt:variant>
      <vt:variant>
        <vt:i4>2112</vt:i4>
      </vt:variant>
      <vt:variant>
        <vt:i4>1</vt:i4>
      </vt:variant>
      <vt:variant>
        <vt:lpwstr>ATT Logo Secondary Academy RGB 300dpi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dc:creator>
  <cp:lastModifiedBy>Jordan Bladon-Cope (Staff - The Queen Elizabeth Academy)</cp:lastModifiedBy>
  <cp:revision>3</cp:revision>
  <cp:lastPrinted>2023-11-14T11:31:00Z</cp:lastPrinted>
  <dcterms:created xsi:type="dcterms:W3CDTF">2025-01-10T10:15:00Z</dcterms:created>
  <dcterms:modified xsi:type="dcterms:W3CDTF">2025-01-28T10:37:00Z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0x010100F774EDCC4ABFEC4A998AD2AA0D69D93F</vt:lpwstr>
  </property>
</Properties>
</file>